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B41" w:rsidRDefault="00954B4F">
      <w:pPr>
        <w:spacing w:line="500" w:lineRule="exact"/>
        <w:jc w:val="left"/>
        <w:rPr>
          <w:rFonts w:ascii="方正仿宋_GBK" w:eastAsia="方正仿宋_GBK"/>
          <w:sz w:val="32"/>
          <w:szCs w:val="32"/>
        </w:rPr>
      </w:pPr>
      <w:r>
        <w:rPr>
          <w:rFonts w:ascii="方正仿宋_GBK" w:eastAsia="方正仿宋_GBK" w:hint="eastAsia"/>
          <w:sz w:val="32"/>
          <w:szCs w:val="32"/>
        </w:rPr>
        <w:t>附件</w:t>
      </w:r>
      <w:r w:rsidR="003A543C">
        <w:rPr>
          <w:rFonts w:ascii="方正仿宋_GBK" w:eastAsia="方正仿宋_GBK" w:hint="eastAsia"/>
          <w:sz w:val="32"/>
          <w:szCs w:val="32"/>
        </w:rPr>
        <w:t>2</w:t>
      </w:r>
      <w:r>
        <w:rPr>
          <w:rFonts w:ascii="方正仿宋_GBK" w:eastAsia="方正仿宋_GBK" w:hint="eastAsia"/>
          <w:sz w:val="32"/>
          <w:szCs w:val="32"/>
        </w:rPr>
        <w:t>：</w:t>
      </w:r>
    </w:p>
    <w:p w:rsidR="00086B41" w:rsidRDefault="00954B4F">
      <w:pPr>
        <w:spacing w:line="500" w:lineRule="exact"/>
        <w:jc w:val="center"/>
        <w:rPr>
          <w:rFonts w:ascii="方正小标宋_GBK" w:eastAsia="方正小标宋_GBK"/>
          <w:sz w:val="44"/>
          <w:szCs w:val="44"/>
        </w:rPr>
      </w:pPr>
      <w:r>
        <w:rPr>
          <w:rFonts w:ascii="方正小标宋_GBK" w:eastAsia="方正小标宋_GBK" w:hint="eastAsia"/>
          <w:sz w:val="44"/>
          <w:szCs w:val="44"/>
        </w:rPr>
        <w:t>重庆市报废汽车（集团）有限公司</w:t>
      </w:r>
    </w:p>
    <w:p w:rsidR="00086B41" w:rsidRDefault="00954B4F">
      <w:pPr>
        <w:spacing w:line="500" w:lineRule="exact"/>
        <w:jc w:val="center"/>
        <w:rPr>
          <w:rFonts w:ascii="方正小标宋_GBK" w:eastAsia="方正小标宋_GBK"/>
          <w:sz w:val="44"/>
          <w:szCs w:val="44"/>
        </w:rPr>
      </w:pPr>
      <w:r>
        <w:rPr>
          <w:rFonts w:ascii="方正小标宋_GBK" w:eastAsia="方正小标宋_GBK" w:hint="eastAsia"/>
          <w:sz w:val="44"/>
          <w:szCs w:val="44"/>
        </w:rPr>
        <w:t>关于大足基地高低压配电增容项目</w:t>
      </w:r>
    </w:p>
    <w:p w:rsidR="00086B41" w:rsidRDefault="00954B4F">
      <w:pPr>
        <w:spacing w:line="500" w:lineRule="exact"/>
        <w:jc w:val="center"/>
        <w:rPr>
          <w:rFonts w:ascii="方正小标宋_GBK" w:eastAsia="方正小标宋_GBK"/>
          <w:sz w:val="44"/>
          <w:szCs w:val="44"/>
        </w:rPr>
      </w:pPr>
      <w:r>
        <w:rPr>
          <w:rFonts w:ascii="方正小标宋_GBK" w:eastAsia="方正小标宋_GBK" w:hint="eastAsia"/>
          <w:sz w:val="44"/>
          <w:szCs w:val="44"/>
        </w:rPr>
        <w:t>总承包单位比选公告</w:t>
      </w:r>
    </w:p>
    <w:p w:rsidR="00086B41" w:rsidRDefault="00086B41">
      <w:pPr>
        <w:jc w:val="left"/>
        <w:rPr>
          <w:rFonts w:ascii="方正仿宋_GBK" w:eastAsia="方正仿宋_GBK"/>
          <w:sz w:val="32"/>
          <w:szCs w:val="32"/>
          <w:u w:val="single"/>
        </w:rPr>
      </w:pPr>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我司大足拆解基地现有高低压配电因生产需要开展增容施工，现需确定项目总承包单位。现就该项目总承包单位比选相关事宜公告如下：</w:t>
      </w:r>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一、项目名称</w:t>
      </w:r>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重庆报废汽车集团大足基地高低压配电增容项目。</w:t>
      </w:r>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二、项目概况</w:t>
      </w:r>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该项目位于重庆市大足区邮亭镇</w:t>
      </w:r>
      <w:proofErr w:type="gramStart"/>
      <w:r>
        <w:rPr>
          <w:rFonts w:ascii="方正仿宋_GBK" w:eastAsia="方正仿宋_GBK" w:hint="eastAsia"/>
          <w:sz w:val="32"/>
          <w:szCs w:val="32"/>
        </w:rPr>
        <w:t>驿</w:t>
      </w:r>
      <w:proofErr w:type="gramEnd"/>
      <w:r>
        <w:rPr>
          <w:rFonts w:ascii="方正仿宋_GBK" w:eastAsia="方正仿宋_GBK" w:hint="eastAsia"/>
          <w:sz w:val="32"/>
          <w:szCs w:val="32"/>
        </w:rPr>
        <w:t>新大道57号附1号，已安装并投入使用干式315KVA箱变及附属设施1座和油浸式250KVA变压器及附属设备1座并联供电，现需在原址附近新建油浸式800KVA变压器及附属设备1座与原有2座箱变并联供电</w:t>
      </w:r>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三、项目施工要求</w:t>
      </w:r>
    </w:p>
    <w:p w:rsidR="00086B41" w:rsidRDefault="00954B4F">
      <w:pPr>
        <w:ind w:firstLineChars="200" w:firstLine="640"/>
        <w:jc w:val="left"/>
        <w:rPr>
          <w:rFonts w:ascii="方正仿宋_GBK" w:eastAsia="方正仿宋_GBK"/>
          <w:sz w:val="32"/>
          <w:szCs w:val="32"/>
        </w:rPr>
      </w:pPr>
      <w:bookmarkStart w:id="0" w:name="OLE_LINK3"/>
      <w:bookmarkStart w:id="1" w:name="OLE_LINK4"/>
      <w:r>
        <w:rPr>
          <w:rFonts w:ascii="方正仿宋_GBK" w:eastAsia="方正仿宋_GBK" w:hint="eastAsia"/>
          <w:sz w:val="32"/>
          <w:szCs w:val="32"/>
        </w:rPr>
        <w:t>本项目为交钥匙工程。总承包单位需完成项目的电力设计、设备采购、土建（箱变基础、电缆沟）、安装、调试及用电手续办理等工作。</w:t>
      </w:r>
    </w:p>
    <w:p w:rsidR="00086B41" w:rsidRDefault="00954B4F">
      <w:pPr>
        <w:ind w:firstLineChars="200" w:firstLine="640"/>
        <w:jc w:val="left"/>
        <w:rPr>
          <w:rFonts w:ascii="方正仿宋_GBK" w:eastAsia="方正仿宋_GBK"/>
          <w:sz w:val="32"/>
          <w:szCs w:val="32"/>
        </w:rPr>
      </w:pPr>
      <w:bookmarkStart w:id="2" w:name="OLE_LINK59"/>
      <w:bookmarkStart w:id="3" w:name="OLE_LINK64"/>
      <w:r>
        <w:rPr>
          <w:rFonts w:ascii="方正仿宋_GBK" w:eastAsia="方正仿宋_GBK" w:hint="eastAsia"/>
          <w:sz w:val="32"/>
          <w:szCs w:val="32"/>
        </w:rPr>
        <w:t>1.</w:t>
      </w:r>
      <w:bookmarkStart w:id="4" w:name="OLE_LINK1"/>
      <w:bookmarkStart w:id="5" w:name="OLE_LINK2"/>
      <w:r>
        <w:rPr>
          <w:rFonts w:ascii="方正仿宋_GBK" w:eastAsia="方正仿宋_GBK" w:hint="eastAsia"/>
          <w:sz w:val="32"/>
          <w:szCs w:val="32"/>
        </w:rPr>
        <w:t>设计单位</w:t>
      </w:r>
      <w:bookmarkEnd w:id="4"/>
      <w:bookmarkEnd w:id="5"/>
      <w:proofErr w:type="gramStart"/>
      <w:r>
        <w:rPr>
          <w:rFonts w:ascii="方正仿宋_GBK" w:eastAsia="方正仿宋_GBK" w:hint="eastAsia"/>
          <w:sz w:val="32"/>
          <w:szCs w:val="32"/>
        </w:rPr>
        <w:t>需按国网重庆市</w:t>
      </w:r>
      <w:proofErr w:type="gramEnd"/>
      <w:r>
        <w:rPr>
          <w:rFonts w:ascii="方正仿宋_GBK" w:eastAsia="方正仿宋_GBK" w:hint="eastAsia"/>
          <w:sz w:val="32"/>
          <w:szCs w:val="32"/>
        </w:rPr>
        <w:t>电力公司确认的</w:t>
      </w:r>
      <w:bookmarkStart w:id="6" w:name="OLE_LINK52"/>
      <w:bookmarkStart w:id="7" w:name="OLE_LINK53"/>
      <w:r>
        <w:rPr>
          <w:rFonts w:ascii="方正仿宋_GBK" w:eastAsia="方正仿宋_GBK" w:hint="eastAsia"/>
          <w:sz w:val="32"/>
          <w:szCs w:val="32"/>
        </w:rPr>
        <w:t>供电方案</w:t>
      </w:r>
      <w:bookmarkEnd w:id="6"/>
      <w:bookmarkEnd w:id="7"/>
      <w:r>
        <w:rPr>
          <w:rFonts w:ascii="方正仿宋_GBK" w:eastAsia="方正仿宋_GBK" w:hint="eastAsia"/>
          <w:sz w:val="32"/>
          <w:szCs w:val="32"/>
        </w:rPr>
        <w:t>开展受电工程设计</w:t>
      </w:r>
      <w:r w:rsidR="00A36D3F">
        <w:rPr>
          <w:rFonts w:ascii="方正仿宋_GBK" w:eastAsia="方正仿宋_GBK" w:hint="eastAsia"/>
          <w:sz w:val="32"/>
          <w:szCs w:val="32"/>
        </w:rPr>
        <w:t>（</w:t>
      </w:r>
      <w:r w:rsidR="003A543C" w:rsidRPr="003A543C">
        <w:rPr>
          <w:rFonts w:ascii="方正仿宋_GBK" w:eastAsia="方正仿宋_GBK" w:hint="eastAsia"/>
          <w:sz w:val="32"/>
          <w:szCs w:val="32"/>
        </w:rPr>
        <w:t>设计单位</w:t>
      </w:r>
      <w:r w:rsidR="003A543C">
        <w:rPr>
          <w:rFonts w:ascii="方正仿宋_GBK" w:eastAsia="方正仿宋_GBK" w:hint="eastAsia"/>
          <w:sz w:val="32"/>
          <w:szCs w:val="32"/>
        </w:rPr>
        <w:t>作为</w:t>
      </w:r>
      <w:r w:rsidR="00A36D3F" w:rsidRPr="00A36D3F">
        <w:rPr>
          <w:rFonts w:ascii="方正仿宋_GBK" w:eastAsia="方正仿宋_GBK" w:hint="eastAsia"/>
          <w:sz w:val="32"/>
          <w:szCs w:val="32"/>
        </w:rPr>
        <w:t>承包单位对受电工程设计负责</w:t>
      </w:r>
      <w:r w:rsidR="00A36D3F">
        <w:rPr>
          <w:rFonts w:ascii="方正仿宋_GBK" w:eastAsia="方正仿宋_GBK" w:hint="eastAsia"/>
          <w:sz w:val="32"/>
          <w:szCs w:val="32"/>
        </w:rPr>
        <w:t>）</w:t>
      </w:r>
      <w:r>
        <w:rPr>
          <w:rFonts w:ascii="方正仿宋_GBK" w:eastAsia="方正仿宋_GBK" w:hint="eastAsia"/>
          <w:sz w:val="32"/>
          <w:szCs w:val="32"/>
        </w:rPr>
        <w:t>。受电工程设计单位需为重庆市住房和城乡建委网站公</w:t>
      </w:r>
      <w:r>
        <w:rPr>
          <w:rFonts w:ascii="方正仿宋_GBK" w:eastAsia="方正仿宋_GBK" w:hint="eastAsia"/>
          <w:sz w:val="32"/>
          <w:szCs w:val="32"/>
        </w:rPr>
        <w:lastRenderedPageBreak/>
        <w:t>示资质单位。</w:t>
      </w:r>
    </w:p>
    <w:bookmarkEnd w:id="0"/>
    <w:bookmarkEnd w:id="1"/>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2.施工单位</w:t>
      </w:r>
      <w:proofErr w:type="gramStart"/>
      <w:r>
        <w:rPr>
          <w:rFonts w:ascii="方正仿宋_GBK" w:eastAsia="方正仿宋_GBK" w:hint="eastAsia"/>
          <w:sz w:val="32"/>
          <w:szCs w:val="32"/>
        </w:rPr>
        <w:t>需按国网重庆市</w:t>
      </w:r>
      <w:proofErr w:type="gramEnd"/>
      <w:r>
        <w:rPr>
          <w:rFonts w:ascii="方正仿宋_GBK" w:eastAsia="方正仿宋_GBK" w:hint="eastAsia"/>
          <w:sz w:val="32"/>
          <w:szCs w:val="32"/>
        </w:rPr>
        <w:t>电力公司确定的设计文件开展受电施工。受电工程施工单位</w:t>
      </w:r>
      <w:bookmarkStart w:id="8" w:name="OLE_LINK57"/>
      <w:r>
        <w:rPr>
          <w:rFonts w:ascii="方正仿宋_GBK" w:eastAsia="方正仿宋_GBK" w:hint="eastAsia"/>
          <w:sz w:val="32"/>
          <w:szCs w:val="32"/>
        </w:rPr>
        <w:t>需为国家能源局华中监管局网站公示资质单位。</w:t>
      </w:r>
      <w:bookmarkEnd w:id="8"/>
    </w:p>
    <w:bookmarkEnd w:id="2"/>
    <w:bookmarkEnd w:id="3"/>
    <w:p w:rsidR="00086B41" w:rsidRDefault="00954B4F">
      <w:pPr>
        <w:ind w:firstLineChars="200" w:firstLine="640"/>
        <w:jc w:val="left"/>
        <w:rPr>
          <w:rFonts w:ascii="方正仿宋_GBK" w:eastAsia="方正仿宋_GBK"/>
          <w:color w:val="FF0000"/>
          <w:sz w:val="32"/>
          <w:szCs w:val="32"/>
        </w:rPr>
      </w:pPr>
      <w:r>
        <w:rPr>
          <w:rFonts w:ascii="方正仿宋_GBK" w:eastAsia="方正仿宋_GBK" w:hint="eastAsia"/>
          <w:sz w:val="32"/>
          <w:szCs w:val="32"/>
        </w:rPr>
        <w:t>3.施工单位负责电力施工过程中的生产安全主体责任；负责设备及材料的采购、安装，设备、材料</w:t>
      </w:r>
      <w:bookmarkStart w:id="9" w:name="OLE_LINK5"/>
      <w:r>
        <w:rPr>
          <w:rFonts w:ascii="方正仿宋_GBK" w:eastAsia="方正仿宋_GBK" w:hint="eastAsia"/>
          <w:sz w:val="32"/>
          <w:szCs w:val="32"/>
        </w:rPr>
        <w:t>必须符合</w:t>
      </w:r>
      <w:r w:rsidR="002C08FA" w:rsidRPr="002C08FA">
        <w:rPr>
          <w:rFonts w:ascii="方正仿宋_GBK" w:eastAsia="方正仿宋_GBK" w:hint="eastAsia"/>
          <w:sz w:val="32"/>
          <w:szCs w:val="32"/>
        </w:rPr>
        <w:t>GB3906、TEC298以及GB725</w:t>
      </w:r>
      <w:r w:rsidR="00B71A39">
        <w:rPr>
          <w:rFonts w:ascii="方正仿宋_GBK" w:eastAsia="方正仿宋_GBK" w:hint="eastAsia"/>
          <w:sz w:val="32"/>
          <w:szCs w:val="32"/>
        </w:rPr>
        <w:t>1</w:t>
      </w:r>
      <w:r w:rsidR="002C08FA" w:rsidRPr="002C08FA">
        <w:rPr>
          <w:rFonts w:ascii="方正仿宋_GBK" w:eastAsia="方正仿宋_GBK" w:hint="eastAsia"/>
          <w:sz w:val="32"/>
          <w:szCs w:val="32"/>
        </w:rPr>
        <w:t>国家现行最新规范</w:t>
      </w:r>
      <w:r>
        <w:rPr>
          <w:rFonts w:ascii="方正仿宋_GBK" w:eastAsia="方正仿宋_GBK" w:hint="eastAsia"/>
          <w:sz w:val="32"/>
          <w:szCs w:val="32"/>
        </w:rPr>
        <w:t>及电力行业的相关要</w:t>
      </w:r>
      <w:bookmarkStart w:id="10" w:name="_GoBack"/>
      <w:bookmarkEnd w:id="10"/>
      <w:r>
        <w:rPr>
          <w:rFonts w:ascii="方正仿宋_GBK" w:eastAsia="方正仿宋_GBK" w:hint="eastAsia"/>
          <w:sz w:val="32"/>
          <w:szCs w:val="32"/>
        </w:rPr>
        <w:t>求，符合</w:t>
      </w:r>
      <w:bookmarkStart w:id="11" w:name="OLE_LINK49"/>
      <w:bookmarkStart w:id="12" w:name="OLE_LINK12"/>
      <w:r>
        <w:rPr>
          <w:rFonts w:ascii="方正仿宋_GBK" w:eastAsia="方正仿宋_GBK" w:hint="eastAsia"/>
          <w:sz w:val="32"/>
          <w:szCs w:val="32"/>
        </w:rPr>
        <w:t>国网重庆市电力公司</w:t>
      </w:r>
      <w:bookmarkEnd w:id="11"/>
      <w:bookmarkEnd w:id="12"/>
      <w:r>
        <w:rPr>
          <w:rFonts w:ascii="方正仿宋_GBK" w:eastAsia="方正仿宋_GBK" w:hint="eastAsia"/>
          <w:sz w:val="32"/>
          <w:szCs w:val="32"/>
        </w:rPr>
        <w:t>供电方案和受电工程设计等文件的要求，且能通过国网重庆市电力公司的验收，并按时送电。</w:t>
      </w:r>
      <w:bookmarkEnd w:id="9"/>
      <w:r>
        <w:rPr>
          <w:rFonts w:ascii="方正仿宋_GBK" w:eastAsia="方正仿宋_GBK" w:hint="eastAsia"/>
          <w:sz w:val="32"/>
          <w:szCs w:val="32"/>
        </w:rPr>
        <w:t>其中，</w:t>
      </w:r>
      <w:bookmarkStart w:id="13" w:name="OLE_LINK93"/>
      <w:bookmarkStart w:id="14" w:name="OLE_LINK92"/>
      <w:r>
        <w:rPr>
          <w:rFonts w:ascii="方正仿宋_GBK" w:eastAsia="方正仿宋_GBK" w:hint="eastAsia"/>
          <w:sz w:val="32"/>
          <w:szCs w:val="32"/>
        </w:rPr>
        <w:t>变压器必须符合国标，品牌优选得丰、欧旭、望变；电缆必须符合国标，品牌指定京杭、奥通、超帆。</w:t>
      </w:r>
      <w:bookmarkEnd w:id="13"/>
      <w:bookmarkEnd w:id="14"/>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四、比选保证金的约定</w:t>
      </w:r>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1.比选保证金：1万元</w:t>
      </w:r>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2.到账</w:t>
      </w:r>
      <w:r w:rsidR="003E0F77">
        <w:rPr>
          <w:rFonts w:ascii="方正仿宋_GBK" w:eastAsia="方正仿宋_GBK" w:hint="eastAsia"/>
          <w:sz w:val="32"/>
          <w:szCs w:val="32"/>
        </w:rPr>
        <w:t>截止</w:t>
      </w:r>
      <w:r>
        <w:rPr>
          <w:rFonts w:ascii="方正仿宋_GBK" w:eastAsia="方正仿宋_GBK" w:hint="eastAsia"/>
          <w:sz w:val="32"/>
          <w:szCs w:val="32"/>
        </w:rPr>
        <w:t>时间：</w:t>
      </w:r>
      <w:r w:rsidRPr="00071224">
        <w:rPr>
          <w:rFonts w:ascii="方正仿宋_GBK" w:eastAsia="方正仿宋_GBK" w:hint="eastAsia"/>
          <w:color w:val="FF0000"/>
          <w:sz w:val="32"/>
          <w:szCs w:val="32"/>
        </w:rPr>
        <w:t>2026年</w:t>
      </w:r>
      <w:r w:rsidR="00D26236" w:rsidRPr="00071224">
        <w:rPr>
          <w:rFonts w:ascii="方正仿宋_GBK" w:eastAsia="方正仿宋_GBK" w:hint="eastAsia"/>
          <w:color w:val="FF0000"/>
          <w:sz w:val="32"/>
          <w:szCs w:val="32"/>
        </w:rPr>
        <w:t>2</w:t>
      </w:r>
      <w:r w:rsidRPr="00071224">
        <w:rPr>
          <w:rFonts w:ascii="方正仿宋_GBK" w:eastAsia="方正仿宋_GBK" w:hint="eastAsia"/>
          <w:color w:val="FF0000"/>
          <w:sz w:val="32"/>
          <w:szCs w:val="32"/>
        </w:rPr>
        <w:t>月</w:t>
      </w:r>
      <w:r w:rsidR="00517F14">
        <w:rPr>
          <w:rFonts w:ascii="方正仿宋_GBK" w:eastAsia="方正仿宋_GBK" w:hint="eastAsia"/>
          <w:color w:val="FF0000"/>
          <w:sz w:val="32"/>
          <w:szCs w:val="32"/>
        </w:rPr>
        <w:t>6</w:t>
      </w:r>
      <w:r w:rsidRPr="00071224">
        <w:rPr>
          <w:rFonts w:ascii="方正仿宋_GBK" w:eastAsia="方正仿宋_GBK" w:hint="eastAsia"/>
          <w:color w:val="FF0000"/>
          <w:sz w:val="32"/>
          <w:szCs w:val="32"/>
        </w:rPr>
        <w:t>日17：00前</w:t>
      </w:r>
      <w:r>
        <w:rPr>
          <w:rFonts w:ascii="方正仿宋_GBK" w:eastAsia="方正仿宋_GBK" w:hint="eastAsia"/>
          <w:sz w:val="32"/>
          <w:szCs w:val="32"/>
        </w:rPr>
        <w:t>。</w:t>
      </w:r>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3.比选保证金的退还：发出中标通知书后</w:t>
      </w:r>
      <w:r w:rsidRPr="00ED5CDB">
        <w:rPr>
          <w:rFonts w:ascii="方正仿宋_GBK" w:eastAsia="方正仿宋_GBK"/>
          <w:sz w:val="32"/>
          <w:szCs w:val="32"/>
        </w:rPr>
        <w:t>1</w:t>
      </w:r>
      <w:r w:rsidRPr="00ED5CDB">
        <w:rPr>
          <w:rFonts w:ascii="方正仿宋_GBK" w:eastAsia="方正仿宋_GBK" w:hint="eastAsia"/>
          <w:sz w:val="32"/>
          <w:szCs w:val="32"/>
        </w:rPr>
        <w:t>个工作日</w:t>
      </w:r>
      <w:r>
        <w:rPr>
          <w:rFonts w:ascii="方正仿宋_GBK" w:eastAsia="方正仿宋_GBK" w:hint="eastAsia"/>
          <w:sz w:val="32"/>
          <w:szCs w:val="32"/>
        </w:rPr>
        <w:t>内向除第一、第二中标候选人以外的其他比选人无息退还比选保证金；在与第一中标人签订合同后，无息退还第一、第二中标候选人比选保证金。</w:t>
      </w:r>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4.若第一中标候选人无正当理由放弃中标资格或中标结果公示期满后3个工作日内不签订合同，不予退还比选保证金，报废汽车集团再向第二中标候选人进行确认，并发送中标通知书。若第二中标候选人无正当理由放弃或收到中标通</w:t>
      </w:r>
      <w:r>
        <w:rPr>
          <w:rFonts w:ascii="方正仿宋_GBK" w:eastAsia="方正仿宋_GBK" w:hint="eastAsia"/>
          <w:sz w:val="32"/>
          <w:szCs w:val="32"/>
        </w:rPr>
        <w:lastRenderedPageBreak/>
        <w:t>知书后3个工作日内不签订合同，不予退还比选保证金，由招标人重新组织比选。</w:t>
      </w:r>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5.比选保证金转入账户如下：</w:t>
      </w:r>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账户名称：重庆市报废汽车（集团）有限公司</w:t>
      </w:r>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开 户 行：中国工商银行重庆大溪沟支行</w:t>
      </w:r>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银行账号：</w:t>
      </w:r>
      <w:r>
        <w:rPr>
          <w:rFonts w:ascii="方正仿宋_GBK" w:eastAsia="方正仿宋_GBK"/>
          <w:sz w:val="32"/>
          <w:szCs w:val="32"/>
        </w:rPr>
        <w:t>3100021409200047945</w:t>
      </w:r>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五、比选申请人资格要求</w:t>
      </w:r>
    </w:p>
    <w:p w:rsidR="00086B41" w:rsidRDefault="00954B4F">
      <w:pPr>
        <w:ind w:firstLineChars="200" w:firstLine="640"/>
        <w:jc w:val="left"/>
        <w:rPr>
          <w:rFonts w:ascii="方正仿宋_GBK" w:eastAsia="方正仿宋_GBK"/>
          <w:sz w:val="32"/>
          <w:szCs w:val="32"/>
        </w:rPr>
      </w:pPr>
      <w:bookmarkStart w:id="15" w:name="OLE_LINK30"/>
      <w:bookmarkStart w:id="16" w:name="OLE_LINK20"/>
      <w:r>
        <w:rPr>
          <w:rFonts w:ascii="方正仿宋_GBK" w:eastAsia="方正仿宋_GBK" w:hint="eastAsia"/>
          <w:sz w:val="32"/>
          <w:szCs w:val="32"/>
        </w:rPr>
        <w:t>1.比选申请人必须</w:t>
      </w:r>
      <w:bookmarkStart w:id="17" w:name="OLE_LINK81"/>
      <w:bookmarkStart w:id="18" w:name="OLE_LINK82"/>
      <w:r>
        <w:rPr>
          <w:rFonts w:ascii="方正仿宋_GBK" w:eastAsia="方正仿宋_GBK" w:hint="eastAsia"/>
          <w:sz w:val="32"/>
          <w:szCs w:val="32"/>
        </w:rPr>
        <w:t>具备建设行政主管部门颁发的电力设施工程专业承包相应的</w:t>
      </w:r>
      <w:r w:rsidRPr="00ED5CDB">
        <w:rPr>
          <w:rFonts w:ascii="方正仿宋_GBK" w:eastAsia="方正仿宋_GBK" w:hint="eastAsia"/>
          <w:sz w:val="32"/>
          <w:szCs w:val="32"/>
        </w:rPr>
        <w:t>资质三级</w:t>
      </w:r>
      <w:bookmarkStart w:id="19" w:name="OLE_LINK104"/>
      <w:bookmarkEnd w:id="17"/>
      <w:bookmarkEnd w:id="18"/>
      <w:r w:rsidRPr="00ED5CDB">
        <w:rPr>
          <w:rFonts w:ascii="方正仿宋_GBK" w:eastAsia="方正仿宋_GBK" w:hint="eastAsia"/>
          <w:sz w:val="32"/>
          <w:szCs w:val="32"/>
        </w:rPr>
        <w:t>及以上</w:t>
      </w:r>
      <w:bookmarkEnd w:id="19"/>
      <w:r w:rsidRPr="00ED5CDB">
        <w:rPr>
          <w:rFonts w:ascii="方正仿宋_GBK" w:eastAsia="方正仿宋_GBK" w:hint="eastAsia"/>
          <w:sz w:val="32"/>
          <w:szCs w:val="32"/>
        </w:rPr>
        <w:t>。</w:t>
      </w:r>
      <w:bookmarkEnd w:id="15"/>
      <w:bookmarkEnd w:id="16"/>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2.按时缴纳比选保证金。</w:t>
      </w:r>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六、工程质量和验收</w:t>
      </w:r>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1.工程安装质量应符合《电气装置安装工程施工及验收规范》及电力系统行业规范、技术规程的各项技术要求。</w:t>
      </w:r>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2.工程竣工验收，以施工图纸、图册、交底纪要、设计更改通知、国家颁发的施工验收规范和质量验收标准为依据并</w:t>
      </w:r>
      <w:proofErr w:type="gramStart"/>
      <w:r>
        <w:rPr>
          <w:rFonts w:ascii="方正仿宋_GBK" w:eastAsia="方正仿宋_GBK" w:hint="eastAsia"/>
          <w:sz w:val="32"/>
          <w:szCs w:val="32"/>
        </w:rPr>
        <w:t>通过</w:t>
      </w:r>
      <w:bookmarkStart w:id="20" w:name="OLE_LINK78"/>
      <w:bookmarkStart w:id="21" w:name="OLE_LINK65"/>
      <w:r>
        <w:rPr>
          <w:rFonts w:ascii="方正仿宋_GBK" w:eastAsia="方正仿宋_GBK" w:hint="eastAsia"/>
          <w:sz w:val="32"/>
          <w:szCs w:val="32"/>
        </w:rPr>
        <w:t>国网重庆市</w:t>
      </w:r>
      <w:proofErr w:type="gramEnd"/>
      <w:r>
        <w:rPr>
          <w:rFonts w:ascii="方正仿宋_GBK" w:eastAsia="方正仿宋_GBK" w:hint="eastAsia"/>
          <w:sz w:val="32"/>
          <w:szCs w:val="32"/>
        </w:rPr>
        <w:t>电力公司</w:t>
      </w:r>
      <w:bookmarkEnd w:id="20"/>
      <w:bookmarkEnd w:id="21"/>
      <w:r>
        <w:rPr>
          <w:rFonts w:ascii="方正仿宋_GBK" w:eastAsia="方正仿宋_GBK" w:hint="eastAsia"/>
          <w:sz w:val="32"/>
          <w:szCs w:val="32"/>
        </w:rPr>
        <w:t>验收。</w:t>
      </w:r>
    </w:p>
    <w:p w:rsidR="00086B41" w:rsidRDefault="00954B4F">
      <w:pPr>
        <w:ind w:firstLineChars="200" w:firstLine="640"/>
        <w:jc w:val="left"/>
        <w:rPr>
          <w:rFonts w:ascii="方正仿宋_GBK" w:eastAsia="方正仿宋_GBK"/>
          <w:sz w:val="32"/>
          <w:szCs w:val="32"/>
        </w:rPr>
      </w:pPr>
      <w:bookmarkStart w:id="22" w:name="OLE_LINK85"/>
      <w:bookmarkStart w:id="23" w:name="OLE_LINK27"/>
      <w:r>
        <w:rPr>
          <w:rFonts w:ascii="方正仿宋_GBK" w:eastAsia="方正仿宋_GBK" w:hint="eastAsia"/>
          <w:sz w:val="32"/>
          <w:szCs w:val="32"/>
        </w:rPr>
        <w:t>3.</w:t>
      </w:r>
      <w:bookmarkStart w:id="24" w:name="OLE_LINK86"/>
      <w:bookmarkStart w:id="25" w:name="OLE_LINK91"/>
      <w:r>
        <w:rPr>
          <w:rFonts w:ascii="方正仿宋_GBK" w:eastAsia="方正仿宋_GBK" w:hint="eastAsia"/>
          <w:sz w:val="32"/>
          <w:szCs w:val="32"/>
        </w:rPr>
        <w:t>工程设计单位必须参与项目竣工验收</w:t>
      </w:r>
      <w:bookmarkEnd w:id="24"/>
      <w:bookmarkEnd w:id="25"/>
      <w:r>
        <w:rPr>
          <w:rFonts w:ascii="方正仿宋_GBK" w:eastAsia="方正仿宋_GBK" w:hint="eastAsia"/>
          <w:sz w:val="32"/>
          <w:szCs w:val="32"/>
        </w:rPr>
        <w:t>。</w:t>
      </w:r>
    </w:p>
    <w:bookmarkEnd w:id="22"/>
    <w:bookmarkEnd w:id="23"/>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七、报价要求</w:t>
      </w:r>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比选申请人报价应包括（但不限于）：完成项目设计、设备采购、土建（箱变基础及电缆沟）、设备安装、调试、中间验收、绝缘耐压试验直至</w:t>
      </w:r>
      <w:proofErr w:type="gramStart"/>
      <w:r>
        <w:rPr>
          <w:rFonts w:ascii="方正仿宋_GBK" w:eastAsia="方正仿宋_GBK" w:hint="eastAsia"/>
          <w:sz w:val="32"/>
          <w:szCs w:val="32"/>
        </w:rPr>
        <w:t>通过国网重庆市</w:t>
      </w:r>
      <w:proofErr w:type="gramEnd"/>
      <w:r>
        <w:rPr>
          <w:rFonts w:ascii="方正仿宋_GBK" w:eastAsia="方正仿宋_GBK" w:hint="eastAsia"/>
          <w:sz w:val="32"/>
          <w:szCs w:val="32"/>
        </w:rPr>
        <w:t>电力公司竣工验收（工程设计单位必须参与项目竣工验收）。</w:t>
      </w:r>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lastRenderedPageBreak/>
        <w:t>1.比选申请人在比选时应进行现场踏勘及充分全面了解现状的相关数据信息，所有设计施工费用应一并包含在报价中。合同签订后，中标人不得以任何以上原因提出费用调整。</w:t>
      </w:r>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2. 中选人的中选价即合同总价，在比选文件和合同要求范围内包干使用。</w:t>
      </w:r>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八、进度要求</w:t>
      </w:r>
    </w:p>
    <w:p w:rsidR="00086B41" w:rsidRDefault="00954B4F">
      <w:pPr>
        <w:ind w:firstLineChars="200" w:firstLine="640"/>
        <w:jc w:val="left"/>
        <w:rPr>
          <w:rFonts w:ascii="方正仿宋_GBK" w:eastAsia="方正仿宋_GBK"/>
          <w:sz w:val="32"/>
          <w:szCs w:val="32"/>
        </w:rPr>
      </w:pPr>
      <w:bookmarkStart w:id="26" w:name="OLE_LINK11"/>
      <w:bookmarkStart w:id="27" w:name="OLE_LINK17"/>
      <w:r>
        <w:rPr>
          <w:rFonts w:ascii="方正仿宋_GBK" w:eastAsia="方正仿宋_GBK" w:hint="eastAsia"/>
          <w:sz w:val="32"/>
          <w:szCs w:val="32"/>
        </w:rPr>
        <w:t>工程周期：30日历天</w:t>
      </w:r>
      <w:bookmarkEnd w:id="26"/>
      <w:bookmarkEnd w:id="27"/>
      <w:r>
        <w:rPr>
          <w:rFonts w:ascii="方正仿宋_GBK" w:eastAsia="方正仿宋_GBK" w:hint="eastAsia"/>
          <w:sz w:val="32"/>
          <w:szCs w:val="32"/>
        </w:rPr>
        <w:t>。</w:t>
      </w:r>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九、造价控制</w:t>
      </w:r>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总价最高限额为人民币50万元。</w:t>
      </w:r>
    </w:p>
    <w:p w:rsidR="00086B41" w:rsidRDefault="00954B4F">
      <w:pPr>
        <w:ind w:firstLineChars="200" w:firstLine="640"/>
        <w:jc w:val="left"/>
        <w:rPr>
          <w:rFonts w:ascii="方正仿宋_GBK" w:eastAsia="方正仿宋_GBK"/>
          <w:sz w:val="32"/>
          <w:szCs w:val="32"/>
        </w:rPr>
      </w:pPr>
      <w:bookmarkStart w:id="28" w:name="OLE_LINK7"/>
      <w:bookmarkStart w:id="29" w:name="OLE_LINK6"/>
      <w:r>
        <w:rPr>
          <w:rFonts w:ascii="方正仿宋_GBK" w:eastAsia="方正仿宋_GBK" w:hint="eastAsia"/>
          <w:sz w:val="32"/>
          <w:szCs w:val="32"/>
        </w:rPr>
        <w:t>十、付款方式</w:t>
      </w:r>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1.本合同签订后乙方向甲方提交设计、施工等相关图纸1套：</w:t>
      </w:r>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2.工程完工</w:t>
      </w:r>
      <w:proofErr w:type="gramStart"/>
      <w:r>
        <w:rPr>
          <w:rFonts w:ascii="方正仿宋_GBK" w:eastAsia="方正仿宋_GBK" w:hint="eastAsia"/>
          <w:sz w:val="32"/>
          <w:szCs w:val="32"/>
        </w:rPr>
        <w:t>通过国网重庆电力公司</w:t>
      </w:r>
      <w:proofErr w:type="gramEnd"/>
      <w:r>
        <w:rPr>
          <w:rFonts w:ascii="方正仿宋_GBK" w:eastAsia="方正仿宋_GBK" w:hint="eastAsia"/>
          <w:sz w:val="32"/>
          <w:szCs w:val="32"/>
        </w:rPr>
        <w:t>验收合格（工程设计单位必须参与项目竣工验收），通电之后3个工作日内支付工程款97%人民币；</w:t>
      </w:r>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3.剩余总工程款的3%作为项目质保金，待1年质保期满后3个工作日内无息支付。</w:t>
      </w:r>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4.付款前，中标人须先提供等额增值税专用发票。</w:t>
      </w:r>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十一、质保服务</w:t>
      </w:r>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1.质保期限：整体质保期为竣工</w:t>
      </w:r>
      <w:proofErr w:type="gramStart"/>
      <w:r>
        <w:rPr>
          <w:rFonts w:ascii="方正仿宋_GBK" w:eastAsia="方正仿宋_GBK" w:hint="eastAsia"/>
          <w:sz w:val="32"/>
          <w:szCs w:val="32"/>
        </w:rPr>
        <w:t>验收日</w:t>
      </w:r>
      <w:proofErr w:type="gramEnd"/>
      <w:r>
        <w:rPr>
          <w:rFonts w:ascii="方正仿宋_GBK" w:eastAsia="方正仿宋_GBK" w:hint="eastAsia"/>
          <w:sz w:val="32"/>
          <w:szCs w:val="32"/>
        </w:rPr>
        <w:t>起1年</w:t>
      </w:r>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2.质保期内施工方应接到报修通知后0.5小时内响应，2小时内到场维修。</w:t>
      </w:r>
    </w:p>
    <w:bookmarkEnd w:id="28"/>
    <w:bookmarkEnd w:id="29"/>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lastRenderedPageBreak/>
        <w:t>十二、踏勘现场</w:t>
      </w:r>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形式：由比选申请人自行踏勘现场。</w:t>
      </w:r>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地点：重庆市大足区邮亭镇</w:t>
      </w:r>
      <w:proofErr w:type="gramStart"/>
      <w:r>
        <w:rPr>
          <w:rFonts w:ascii="方正仿宋_GBK" w:eastAsia="方正仿宋_GBK" w:hint="eastAsia"/>
          <w:sz w:val="32"/>
          <w:szCs w:val="32"/>
        </w:rPr>
        <w:t>驿</w:t>
      </w:r>
      <w:proofErr w:type="gramEnd"/>
      <w:r>
        <w:rPr>
          <w:rFonts w:ascii="方正仿宋_GBK" w:eastAsia="方正仿宋_GBK" w:hint="eastAsia"/>
          <w:sz w:val="32"/>
          <w:szCs w:val="32"/>
        </w:rPr>
        <w:t>新大道57号。</w:t>
      </w:r>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联系人：樊欲国，联系电话：</w:t>
      </w:r>
      <w:r>
        <w:rPr>
          <w:rFonts w:ascii="方正仿宋_GBK" w:eastAsia="方正仿宋_GBK"/>
          <w:sz w:val="32"/>
          <w:szCs w:val="32"/>
        </w:rPr>
        <w:t>13657672029</w:t>
      </w:r>
      <w:r>
        <w:rPr>
          <w:rFonts w:ascii="方正仿宋_GBK" w:eastAsia="方正仿宋_GBK" w:hint="eastAsia"/>
          <w:sz w:val="32"/>
          <w:szCs w:val="32"/>
        </w:rPr>
        <w:t>。</w:t>
      </w:r>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时间：</w:t>
      </w:r>
      <w:r w:rsidR="00F1705D" w:rsidRPr="00071224">
        <w:rPr>
          <w:rFonts w:ascii="方正仿宋_GBK" w:eastAsia="方正仿宋_GBK" w:hint="eastAsia"/>
          <w:color w:val="FF0000"/>
          <w:sz w:val="32"/>
          <w:szCs w:val="32"/>
        </w:rPr>
        <w:t>2026年2月</w:t>
      </w:r>
      <w:r w:rsidR="00517F14">
        <w:rPr>
          <w:rFonts w:ascii="方正仿宋_GBK" w:eastAsia="方正仿宋_GBK" w:hint="eastAsia"/>
          <w:color w:val="FF0000"/>
          <w:sz w:val="32"/>
          <w:szCs w:val="32"/>
        </w:rPr>
        <w:t>3</w:t>
      </w:r>
      <w:r w:rsidR="00F1705D" w:rsidRPr="00071224">
        <w:rPr>
          <w:rFonts w:ascii="方正仿宋_GBK" w:eastAsia="方正仿宋_GBK" w:hint="eastAsia"/>
          <w:color w:val="FF0000"/>
          <w:sz w:val="32"/>
          <w:szCs w:val="32"/>
        </w:rPr>
        <w:t>日至</w:t>
      </w:r>
      <w:r w:rsidRPr="00071224">
        <w:rPr>
          <w:rFonts w:ascii="方正仿宋_GBK" w:eastAsia="方正仿宋_GBK"/>
          <w:color w:val="FF0000"/>
          <w:sz w:val="32"/>
          <w:szCs w:val="32"/>
        </w:rPr>
        <w:t xml:space="preserve"> </w:t>
      </w:r>
      <w:r w:rsidR="00F1705D" w:rsidRPr="00071224">
        <w:rPr>
          <w:rFonts w:ascii="方正仿宋_GBK" w:eastAsia="方正仿宋_GBK" w:hint="eastAsia"/>
          <w:color w:val="FF0000"/>
          <w:sz w:val="32"/>
          <w:szCs w:val="32"/>
        </w:rPr>
        <w:t>2月</w:t>
      </w:r>
      <w:r w:rsidR="00517F14">
        <w:rPr>
          <w:rFonts w:ascii="方正仿宋_GBK" w:eastAsia="方正仿宋_GBK" w:hint="eastAsia"/>
          <w:color w:val="FF0000"/>
          <w:sz w:val="32"/>
          <w:szCs w:val="32"/>
        </w:rPr>
        <w:t>5</w:t>
      </w:r>
      <w:r w:rsidR="00F1705D" w:rsidRPr="00071224">
        <w:rPr>
          <w:rFonts w:ascii="方正仿宋_GBK" w:eastAsia="方正仿宋_GBK" w:hint="eastAsia"/>
          <w:color w:val="FF0000"/>
          <w:sz w:val="32"/>
          <w:szCs w:val="32"/>
        </w:rPr>
        <w:t>日</w:t>
      </w:r>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十三、</w:t>
      </w:r>
      <w:bookmarkStart w:id="30" w:name="OLE_LINK105"/>
      <w:r w:rsidR="00F1705D">
        <w:rPr>
          <w:rFonts w:ascii="方正仿宋_GBK" w:eastAsia="方正仿宋_GBK" w:hint="eastAsia"/>
          <w:sz w:val="32"/>
          <w:szCs w:val="32"/>
        </w:rPr>
        <w:t>比选资料递交截止时间</w:t>
      </w:r>
      <w:bookmarkEnd w:id="30"/>
      <w:r w:rsidR="00F1705D">
        <w:rPr>
          <w:rFonts w:ascii="方正仿宋_GBK" w:eastAsia="方正仿宋_GBK" w:hint="eastAsia"/>
          <w:sz w:val="32"/>
          <w:szCs w:val="32"/>
        </w:rPr>
        <w:t>、</w:t>
      </w:r>
      <w:r>
        <w:rPr>
          <w:rFonts w:ascii="方正仿宋_GBK" w:eastAsia="方正仿宋_GBK" w:hint="eastAsia"/>
          <w:sz w:val="32"/>
          <w:szCs w:val="32"/>
        </w:rPr>
        <w:t>地点及联系方式</w:t>
      </w:r>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1.</w:t>
      </w:r>
      <w:r w:rsidR="00F1705D" w:rsidRPr="00F1705D">
        <w:rPr>
          <w:rFonts w:hint="eastAsia"/>
        </w:rPr>
        <w:t xml:space="preserve"> </w:t>
      </w:r>
      <w:r w:rsidR="00F1705D" w:rsidRPr="00F1705D">
        <w:rPr>
          <w:rFonts w:ascii="方正仿宋_GBK" w:eastAsia="方正仿宋_GBK" w:hint="eastAsia"/>
          <w:sz w:val="32"/>
          <w:szCs w:val="32"/>
        </w:rPr>
        <w:t>比选资料递交截止时间</w:t>
      </w:r>
      <w:r>
        <w:rPr>
          <w:rFonts w:ascii="方正仿宋_GBK" w:eastAsia="方正仿宋_GBK" w:hint="eastAsia"/>
          <w:sz w:val="32"/>
          <w:szCs w:val="32"/>
        </w:rPr>
        <w:t>：</w:t>
      </w:r>
      <w:r>
        <w:rPr>
          <w:rFonts w:ascii="方正仿宋_GBK" w:eastAsia="方正仿宋_GBK"/>
          <w:sz w:val="32"/>
          <w:szCs w:val="32"/>
        </w:rPr>
        <w:t xml:space="preserve"> </w:t>
      </w:r>
      <w:r w:rsidR="00F1705D" w:rsidRPr="00071224">
        <w:rPr>
          <w:rFonts w:ascii="方正仿宋_GBK" w:eastAsia="方正仿宋_GBK" w:hint="eastAsia"/>
          <w:color w:val="FF0000"/>
          <w:sz w:val="32"/>
          <w:szCs w:val="32"/>
        </w:rPr>
        <w:t>2026年2月</w:t>
      </w:r>
      <w:r w:rsidR="00517F14">
        <w:rPr>
          <w:rFonts w:ascii="方正仿宋_GBK" w:eastAsia="方正仿宋_GBK" w:hint="eastAsia"/>
          <w:color w:val="FF0000"/>
          <w:sz w:val="32"/>
          <w:szCs w:val="32"/>
        </w:rPr>
        <w:t>6</w:t>
      </w:r>
      <w:r w:rsidR="00F1705D" w:rsidRPr="00071224">
        <w:rPr>
          <w:rFonts w:ascii="方正仿宋_GBK" w:eastAsia="方正仿宋_GBK" w:hint="eastAsia"/>
          <w:color w:val="FF0000"/>
          <w:sz w:val="32"/>
          <w:szCs w:val="32"/>
        </w:rPr>
        <w:t>日17:00</w:t>
      </w:r>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2.地点：重庆市大足区邮亭镇</w:t>
      </w:r>
      <w:proofErr w:type="gramStart"/>
      <w:r>
        <w:rPr>
          <w:rFonts w:ascii="方正仿宋_GBK" w:eastAsia="方正仿宋_GBK" w:hint="eastAsia"/>
          <w:sz w:val="32"/>
          <w:szCs w:val="32"/>
        </w:rPr>
        <w:t>驿</w:t>
      </w:r>
      <w:proofErr w:type="gramEnd"/>
      <w:r>
        <w:rPr>
          <w:rFonts w:ascii="方正仿宋_GBK" w:eastAsia="方正仿宋_GBK" w:hint="eastAsia"/>
          <w:sz w:val="32"/>
          <w:szCs w:val="32"/>
        </w:rPr>
        <w:t>新大道57号。</w:t>
      </w:r>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3.联系人：易志洪。联系电话：13883503646。</w:t>
      </w:r>
    </w:p>
    <w:p w:rsidR="00325B3E" w:rsidRPr="00325B3E" w:rsidRDefault="00325B3E">
      <w:pPr>
        <w:ind w:firstLineChars="200" w:firstLine="640"/>
        <w:jc w:val="left"/>
        <w:rPr>
          <w:rFonts w:ascii="方正仿宋_GBK" w:eastAsia="方正仿宋_GBK"/>
          <w:sz w:val="32"/>
          <w:szCs w:val="32"/>
        </w:rPr>
      </w:pPr>
      <w:r>
        <w:rPr>
          <w:rFonts w:ascii="方正仿宋_GBK" w:eastAsia="方正仿宋_GBK" w:hint="eastAsia"/>
          <w:sz w:val="32"/>
          <w:szCs w:val="32"/>
        </w:rPr>
        <w:t>比选时间：2026年2月9日下午</w:t>
      </w:r>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十四、比选规则</w:t>
      </w:r>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在比选申请人符合本邀请函相关要求和全部响应比选要求的前提下，以最低报价比选</w:t>
      </w:r>
      <w:r w:rsidR="00071224">
        <w:rPr>
          <w:rFonts w:ascii="方正仿宋_GBK" w:eastAsia="方正仿宋_GBK" w:hint="eastAsia"/>
          <w:sz w:val="32"/>
          <w:szCs w:val="32"/>
        </w:rPr>
        <w:t>申请人</w:t>
      </w:r>
      <w:r>
        <w:rPr>
          <w:rFonts w:ascii="方正仿宋_GBK" w:eastAsia="方正仿宋_GBK" w:hint="eastAsia"/>
          <w:sz w:val="32"/>
          <w:szCs w:val="32"/>
        </w:rPr>
        <w:t>为中标单位。</w:t>
      </w:r>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十五、比选</w:t>
      </w:r>
      <w:r w:rsidR="00071224">
        <w:rPr>
          <w:rFonts w:ascii="方正仿宋_GBK" w:eastAsia="方正仿宋_GBK" w:hint="eastAsia"/>
          <w:sz w:val="32"/>
          <w:szCs w:val="32"/>
        </w:rPr>
        <w:t>申请</w:t>
      </w:r>
      <w:r>
        <w:rPr>
          <w:rFonts w:ascii="方正仿宋_GBK" w:eastAsia="方正仿宋_GBK" w:hint="eastAsia"/>
          <w:sz w:val="32"/>
          <w:szCs w:val="32"/>
        </w:rPr>
        <w:t>人不足3人的处理方式</w:t>
      </w:r>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比选过程中比选</w:t>
      </w:r>
      <w:r w:rsidR="00517F14">
        <w:rPr>
          <w:rFonts w:ascii="方正仿宋_GBK" w:eastAsia="方正仿宋_GBK" w:hint="eastAsia"/>
          <w:sz w:val="32"/>
          <w:szCs w:val="32"/>
        </w:rPr>
        <w:t>申请</w:t>
      </w:r>
      <w:r>
        <w:rPr>
          <w:rFonts w:ascii="方正仿宋_GBK" w:eastAsia="方正仿宋_GBK" w:hint="eastAsia"/>
          <w:sz w:val="32"/>
          <w:szCs w:val="32"/>
        </w:rPr>
        <w:t>人不足3人的，以符合本公告所要求条件且报价必须在限定金额内的最低报价比选</w:t>
      </w:r>
      <w:r w:rsidR="00071224">
        <w:rPr>
          <w:rFonts w:ascii="方正仿宋_GBK" w:eastAsia="方正仿宋_GBK" w:hint="eastAsia"/>
          <w:sz w:val="32"/>
          <w:szCs w:val="32"/>
        </w:rPr>
        <w:t>申请</w:t>
      </w:r>
      <w:r>
        <w:rPr>
          <w:rFonts w:ascii="方正仿宋_GBK" w:eastAsia="方正仿宋_GBK" w:hint="eastAsia"/>
          <w:sz w:val="32"/>
          <w:szCs w:val="32"/>
        </w:rPr>
        <w:t>人作为中标候选人。</w:t>
      </w:r>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十六、合同签订</w:t>
      </w:r>
    </w:p>
    <w:p w:rsidR="00086B41" w:rsidRDefault="00954B4F">
      <w:pPr>
        <w:ind w:firstLineChars="200" w:firstLine="640"/>
        <w:jc w:val="left"/>
        <w:rPr>
          <w:rFonts w:ascii="方正仿宋_GBK" w:eastAsia="方正仿宋_GBK"/>
          <w:sz w:val="32"/>
          <w:szCs w:val="32"/>
        </w:rPr>
      </w:pPr>
      <w:r>
        <w:rPr>
          <w:rFonts w:ascii="方正仿宋_GBK" w:eastAsia="方正仿宋_GBK" w:hint="eastAsia"/>
          <w:sz w:val="32"/>
          <w:szCs w:val="32"/>
        </w:rPr>
        <w:t>比选结束后，我司将在</w:t>
      </w:r>
      <w:proofErr w:type="gramStart"/>
      <w:r>
        <w:rPr>
          <w:rFonts w:ascii="方正仿宋_GBK" w:eastAsia="方正仿宋_GBK" w:hint="eastAsia"/>
          <w:sz w:val="32"/>
          <w:szCs w:val="32"/>
        </w:rPr>
        <w:t>公司官网</w:t>
      </w:r>
      <w:proofErr w:type="gramEnd"/>
      <w:r>
        <w:rPr>
          <w:rFonts w:ascii="方正仿宋_GBK" w:eastAsia="方正仿宋_GBK"/>
          <w:sz w:val="32"/>
          <w:szCs w:val="32"/>
        </w:rPr>
        <w:t>http://www.cqbfc.com/</w:t>
      </w:r>
      <w:r>
        <w:rPr>
          <w:rFonts w:ascii="方正仿宋_GBK" w:eastAsia="方正仿宋_GBK" w:hint="eastAsia"/>
          <w:sz w:val="32"/>
          <w:szCs w:val="32"/>
        </w:rPr>
        <w:t>公示比选结果，并通知中选人签订合同。</w:t>
      </w:r>
    </w:p>
    <w:p w:rsidR="00086B41" w:rsidRDefault="00086B41">
      <w:pPr>
        <w:spacing w:line="500" w:lineRule="exact"/>
        <w:jc w:val="left"/>
        <w:rPr>
          <w:rFonts w:ascii="方正仿宋_GBK" w:eastAsia="方正仿宋_GBK"/>
          <w:sz w:val="32"/>
          <w:szCs w:val="32"/>
        </w:rPr>
      </w:pPr>
    </w:p>
    <w:p w:rsidR="00086B41" w:rsidRDefault="00086B41">
      <w:pPr>
        <w:spacing w:line="500" w:lineRule="exact"/>
        <w:jc w:val="left"/>
        <w:rPr>
          <w:rFonts w:ascii="方正仿宋_GBK" w:eastAsia="方正仿宋_GBK"/>
          <w:sz w:val="32"/>
          <w:szCs w:val="32"/>
        </w:rPr>
      </w:pPr>
    </w:p>
    <w:sectPr w:rsidR="00086B41">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FEDDEB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259" w:rsidRDefault="001B4259" w:rsidP="00A36D3F">
      <w:r>
        <w:separator/>
      </w:r>
    </w:p>
  </w:endnote>
  <w:endnote w:type="continuationSeparator" w:id="0">
    <w:p w:rsidR="001B4259" w:rsidRDefault="001B4259" w:rsidP="00A36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panose1 w:val="03000509000000000000"/>
    <w:charset w:val="86"/>
    <w:family w:val="script"/>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259" w:rsidRDefault="001B4259" w:rsidP="00A36D3F">
      <w:r>
        <w:separator/>
      </w:r>
    </w:p>
  </w:footnote>
  <w:footnote w:type="continuationSeparator" w:id="0">
    <w:p w:rsidR="001B4259" w:rsidRDefault="001B4259" w:rsidP="00A36D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90F30"/>
    <w:multiLevelType w:val="singleLevel"/>
    <w:tmpl w:val="65790F30"/>
    <w:lvl w:ilvl="0">
      <w:start w:val="2"/>
      <w:numFmt w:val="chineseCounting"/>
      <w:suff w:val="nothing"/>
      <w:lvlText w:val="（%1）"/>
      <w:lvlJc w:val="left"/>
      <w:pPr>
        <w:ind w:left="0" w:firstLine="0"/>
      </w:pPr>
    </w:lvl>
  </w:abstractNum>
  <w:num w:numId="1">
    <w:abstractNumId w:val="0"/>
    <w:lvlOverride w:ilvl="0">
      <w:startOverride w:val="2"/>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简单">
    <w15:presenceInfo w15:providerId="WPS Office" w15:userId="3542505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373"/>
    <w:rsid w:val="00000A28"/>
    <w:rsid w:val="00000C88"/>
    <w:rsid w:val="00021114"/>
    <w:rsid w:val="00022199"/>
    <w:rsid w:val="00026995"/>
    <w:rsid w:val="00026BBF"/>
    <w:rsid w:val="000575E7"/>
    <w:rsid w:val="00063B7B"/>
    <w:rsid w:val="000678D6"/>
    <w:rsid w:val="00071224"/>
    <w:rsid w:val="00073B76"/>
    <w:rsid w:val="000769FA"/>
    <w:rsid w:val="00086B41"/>
    <w:rsid w:val="000A21AA"/>
    <w:rsid w:val="000A7A2E"/>
    <w:rsid w:val="000B11D7"/>
    <w:rsid w:val="000B14FB"/>
    <w:rsid w:val="000C076B"/>
    <w:rsid w:val="000C374B"/>
    <w:rsid w:val="000D176F"/>
    <w:rsid w:val="000D1B67"/>
    <w:rsid w:val="000D43F8"/>
    <w:rsid w:val="000E46A0"/>
    <w:rsid w:val="000E7B43"/>
    <w:rsid w:val="000F6C44"/>
    <w:rsid w:val="00102B70"/>
    <w:rsid w:val="0011528D"/>
    <w:rsid w:val="0012161C"/>
    <w:rsid w:val="001266BF"/>
    <w:rsid w:val="00133158"/>
    <w:rsid w:val="001331E3"/>
    <w:rsid w:val="00144274"/>
    <w:rsid w:val="00161D2F"/>
    <w:rsid w:val="001645A0"/>
    <w:rsid w:val="001763A9"/>
    <w:rsid w:val="00187C5C"/>
    <w:rsid w:val="001964C9"/>
    <w:rsid w:val="001A2360"/>
    <w:rsid w:val="001B056F"/>
    <w:rsid w:val="001B4259"/>
    <w:rsid w:val="001B5969"/>
    <w:rsid w:val="001C1615"/>
    <w:rsid w:val="001C38B1"/>
    <w:rsid w:val="001C6872"/>
    <w:rsid w:val="001E0DD9"/>
    <w:rsid w:val="001E5BCC"/>
    <w:rsid w:val="001F4DB1"/>
    <w:rsid w:val="00244C22"/>
    <w:rsid w:val="00247B18"/>
    <w:rsid w:val="00247E12"/>
    <w:rsid w:val="002503CE"/>
    <w:rsid w:val="002572E3"/>
    <w:rsid w:val="00264AD9"/>
    <w:rsid w:val="00267ED8"/>
    <w:rsid w:val="00270CE8"/>
    <w:rsid w:val="00270D6F"/>
    <w:rsid w:val="002717AE"/>
    <w:rsid w:val="0027459E"/>
    <w:rsid w:val="00274BF6"/>
    <w:rsid w:val="002819C7"/>
    <w:rsid w:val="002944FB"/>
    <w:rsid w:val="00294513"/>
    <w:rsid w:val="002B1373"/>
    <w:rsid w:val="002C08FA"/>
    <w:rsid w:val="002C4FEE"/>
    <w:rsid w:val="002C5012"/>
    <w:rsid w:val="002C533C"/>
    <w:rsid w:val="002D307E"/>
    <w:rsid w:val="002D43FE"/>
    <w:rsid w:val="002D61CA"/>
    <w:rsid w:val="002E142F"/>
    <w:rsid w:val="002E49FF"/>
    <w:rsid w:val="002E5F19"/>
    <w:rsid w:val="002F4086"/>
    <w:rsid w:val="002F41C5"/>
    <w:rsid w:val="002F5542"/>
    <w:rsid w:val="00300404"/>
    <w:rsid w:val="0030199D"/>
    <w:rsid w:val="00303D0D"/>
    <w:rsid w:val="00306549"/>
    <w:rsid w:val="00312D35"/>
    <w:rsid w:val="003178C0"/>
    <w:rsid w:val="00317D98"/>
    <w:rsid w:val="003208A6"/>
    <w:rsid w:val="00320D0E"/>
    <w:rsid w:val="00325B3E"/>
    <w:rsid w:val="00326827"/>
    <w:rsid w:val="003352FC"/>
    <w:rsid w:val="0033550D"/>
    <w:rsid w:val="003528A9"/>
    <w:rsid w:val="00361813"/>
    <w:rsid w:val="00371369"/>
    <w:rsid w:val="0037305B"/>
    <w:rsid w:val="003732AA"/>
    <w:rsid w:val="00394379"/>
    <w:rsid w:val="00394E6E"/>
    <w:rsid w:val="003A543C"/>
    <w:rsid w:val="003C040D"/>
    <w:rsid w:val="003C5725"/>
    <w:rsid w:val="003D1FE2"/>
    <w:rsid w:val="003E0F77"/>
    <w:rsid w:val="003E15E0"/>
    <w:rsid w:val="003E182E"/>
    <w:rsid w:val="003E7DA1"/>
    <w:rsid w:val="003F3073"/>
    <w:rsid w:val="004045E5"/>
    <w:rsid w:val="0041254A"/>
    <w:rsid w:val="0042140D"/>
    <w:rsid w:val="004232F8"/>
    <w:rsid w:val="00426F2D"/>
    <w:rsid w:val="00435BB2"/>
    <w:rsid w:val="00436482"/>
    <w:rsid w:val="00451EDF"/>
    <w:rsid w:val="0045293A"/>
    <w:rsid w:val="004534AD"/>
    <w:rsid w:val="00461AF9"/>
    <w:rsid w:val="00466599"/>
    <w:rsid w:val="00485681"/>
    <w:rsid w:val="00490FA7"/>
    <w:rsid w:val="004942D6"/>
    <w:rsid w:val="004A388C"/>
    <w:rsid w:val="004A5B98"/>
    <w:rsid w:val="004A7573"/>
    <w:rsid w:val="004B0B67"/>
    <w:rsid w:val="004B4ADB"/>
    <w:rsid w:val="004C0F35"/>
    <w:rsid w:val="004C2DA1"/>
    <w:rsid w:val="004D0631"/>
    <w:rsid w:val="004D36B5"/>
    <w:rsid w:val="004D7595"/>
    <w:rsid w:val="004D77B6"/>
    <w:rsid w:val="004E339F"/>
    <w:rsid w:val="004E58AE"/>
    <w:rsid w:val="004F200E"/>
    <w:rsid w:val="004F497C"/>
    <w:rsid w:val="004F5724"/>
    <w:rsid w:val="00500822"/>
    <w:rsid w:val="00513C04"/>
    <w:rsid w:val="00517F14"/>
    <w:rsid w:val="00524749"/>
    <w:rsid w:val="00535FF4"/>
    <w:rsid w:val="00546C76"/>
    <w:rsid w:val="005509D6"/>
    <w:rsid w:val="00565216"/>
    <w:rsid w:val="005711D4"/>
    <w:rsid w:val="00571F91"/>
    <w:rsid w:val="0057453E"/>
    <w:rsid w:val="00575A95"/>
    <w:rsid w:val="00583C73"/>
    <w:rsid w:val="00584E5A"/>
    <w:rsid w:val="005903D1"/>
    <w:rsid w:val="005910BF"/>
    <w:rsid w:val="00592D59"/>
    <w:rsid w:val="00595CCF"/>
    <w:rsid w:val="005A446A"/>
    <w:rsid w:val="005C04FD"/>
    <w:rsid w:val="005C6CD6"/>
    <w:rsid w:val="005D3862"/>
    <w:rsid w:val="005D3F30"/>
    <w:rsid w:val="005D650B"/>
    <w:rsid w:val="005E3B64"/>
    <w:rsid w:val="005E4DE3"/>
    <w:rsid w:val="005E4DE6"/>
    <w:rsid w:val="005E532F"/>
    <w:rsid w:val="005F0973"/>
    <w:rsid w:val="005F1C92"/>
    <w:rsid w:val="006049C5"/>
    <w:rsid w:val="00614863"/>
    <w:rsid w:val="00624914"/>
    <w:rsid w:val="00640F76"/>
    <w:rsid w:val="006417EB"/>
    <w:rsid w:val="006511C7"/>
    <w:rsid w:val="0067137D"/>
    <w:rsid w:val="0067228F"/>
    <w:rsid w:val="00673CB9"/>
    <w:rsid w:val="0067401C"/>
    <w:rsid w:val="00674F0E"/>
    <w:rsid w:val="00680DAC"/>
    <w:rsid w:val="0068202D"/>
    <w:rsid w:val="006820B5"/>
    <w:rsid w:val="006867B2"/>
    <w:rsid w:val="006929C0"/>
    <w:rsid w:val="00695184"/>
    <w:rsid w:val="00696CC6"/>
    <w:rsid w:val="006A00B6"/>
    <w:rsid w:val="006B2DD3"/>
    <w:rsid w:val="006C2E86"/>
    <w:rsid w:val="006C49F0"/>
    <w:rsid w:val="006D292D"/>
    <w:rsid w:val="006D598E"/>
    <w:rsid w:val="006E0556"/>
    <w:rsid w:val="006E3103"/>
    <w:rsid w:val="006F1CA4"/>
    <w:rsid w:val="006F366D"/>
    <w:rsid w:val="006F3A6B"/>
    <w:rsid w:val="00702C7C"/>
    <w:rsid w:val="00704CDA"/>
    <w:rsid w:val="00711933"/>
    <w:rsid w:val="00712B35"/>
    <w:rsid w:val="00712F65"/>
    <w:rsid w:val="00721AA1"/>
    <w:rsid w:val="007255BB"/>
    <w:rsid w:val="00727BFB"/>
    <w:rsid w:val="00730E4B"/>
    <w:rsid w:val="0073206F"/>
    <w:rsid w:val="00736EB5"/>
    <w:rsid w:val="0075209B"/>
    <w:rsid w:val="00753EA6"/>
    <w:rsid w:val="007654A5"/>
    <w:rsid w:val="007662B3"/>
    <w:rsid w:val="0077480B"/>
    <w:rsid w:val="00774C67"/>
    <w:rsid w:val="0077595A"/>
    <w:rsid w:val="007802B7"/>
    <w:rsid w:val="00784BB9"/>
    <w:rsid w:val="007905D0"/>
    <w:rsid w:val="0079450C"/>
    <w:rsid w:val="007A37DB"/>
    <w:rsid w:val="007C1BDB"/>
    <w:rsid w:val="007C5471"/>
    <w:rsid w:val="007D11F9"/>
    <w:rsid w:val="007D2C4F"/>
    <w:rsid w:val="007D7C02"/>
    <w:rsid w:val="007E2D34"/>
    <w:rsid w:val="007E7054"/>
    <w:rsid w:val="00802803"/>
    <w:rsid w:val="00812B19"/>
    <w:rsid w:val="008147AE"/>
    <w:rsid w:val="00823B63"/>
    <w:rsid w:val="008246A5"/>
    <w:rsid w:val="008274BF"/>
    <w:rsid w:val="00831F5F"/>
    <w:rsid w:val="00835D49"/>
    <w:rsid w:val="0084496A"/>
    <w:rsid w:val="00851076"/>
    <w:rsid w:val="008528A9"/>
    <w:rsid w:val="0085335F"/>
    <w:rsid w:val="00853B8D"/>
    <w:rsid w:val="00854226"/>
    <w:rsid w:val="00867F88"/>
    <w:rsid w:val="0087079A"/>
    <w:rsid w:val="00874E08"/>
    <w:rsid w:val="00877EA3"/>
    <w:rsid w:val="00882C69"/>
    <w:rsid w:val="00887185"/>
    <w:rsid w:val="0089735B"/>
    <w:rsid w:val="008B09B7"/>
    <w:rsid w:val="008B2630"/>
    <w:rsid w:val="008B2C8E"/>
    <w:rsid w:val="008C0373"/>
    <w:rsid w:val="008D43C3"/>
    <w:rsid w:val="008D7FBE"/>
    <w:rsid w:val="008F54C2"/>
    <w:rsid w:val="008F694A"/>
    <w:rsid w:val="009014A3"/>
    <w:rsid w:val="009170DF"/>
    <w:rsid w:val="00923467"/>
    <w:rsid w:val="009440D5"/>
    <w:rsid w:val="009456D2"/>
    <w:rsid w:val="00945881"/>
    <w:rsid w:val="00950A12"/>
    <w:rsid w:val="00951259"/>
    <w:rsid w:val="00952608"/>
    <w:rsid w:val="00954B4F"/>
    <w:rsid w:val="00955734"/>
    <w:rsid w:val="00966EB6"/>
    <w:rsid w:val="00974A47"/>
    <w:rsid w:val="00980BCF"/>
    <w:rsid w:val="009841A3"/>
    <w:rsid w:val="00985A53"/>
    <w:rsid w:val="009923AB"/>
    <w:rsid w:val="00997A37"/>
    <w:rsid w:val="009B2F90"/>
    <w:rsid w:val="009C6517"/>
    <w:rsid w:val="009D1260"/>
    <w:rsid w:val="009E054E"/>
    <w:rsid w:val="009E3312"/>
    <w:rsid w:val="009E6A89"/>
    <w:rsid w:val="009F07F5"/>
    <w:rsid w:val="009F6555"/>
    <w:rsid w:val="009F665B"/>
    <w:rsid w:val="00A0024B"/>
    <w:rsid w:val="00A03E14"/>
    <w:rsid w:val="00A057C9"/>
    <w:rsid w:val="00A21621"/>
    <w:rsid w:val="00A25F69"/>
    <w:rsid w:val="00A36D3F"/>
    <w:rsid w:val="00A478F8"/>
    <w:rsid w:val="00A5368D"/>
    <w:rsid w:val="00A60F51"/>
    <w:rsid w:val="00A62E6F"/>
    <w:rsid w:val="00A6503E"/>
    <w:rsid w:val="00A66CB7"/>
    <w:rsid w:val="00A81705"/>
    <w:rsid w:val="00A90D0D"/>
    <w:rsid w:val="00A9112E"/>
    <w:rsid w:val="00AA4EE7"/>
    <w:rsid w:val="00AA783F"/>
    <w:rsid w:val="00AB6E75"/>
    <w:rsid w:val="00AC0CFD"/>
    <w:rsid w:val="00AC3219"/>
    <w:rsid w:val="00AC5C38"/>
    <w:rsid w:val="00AD31C8"/>
    <w:rsid w:val="00AD6B23"/>
    <w:rsid w:val="00AD7A62"/>
    <w:rsid w:val="00AD7BE8"/>
    <w:rsid w:val="00AD7C2A"/>
    <w:rsid w:val="00AE2F3B"/>
    <w:rsid w:val="00AF04D5"/>
    <w:rsid w:val="00AF3892"/>
    <w:rsid w:val="00AF433E"/>
    <w:rsid w:val="00AF4BF5"/>
    <w:rsid w:val="00AF5DE0"/>
    <w:rsid w:val="00B00D13"/>
    <w:rsid w:val="00B05B23"/>
    <w:rsid w:val="00B23C89"/>
    <w:rsid w:val="00B23F3D"/>
    <w:rsid w:val="00B268F0"/>
    <w:rsid w:val="00B26C70"/>
    <w:rsid w:val="00B472EE"/>
    <w:rsid w:val="00B47746"/>
    <w:rsid w:val="00B51B02"/>
    <w:rsid w:val="00B540DC"/>
    <w:rsid w:val="00B62DE0"/>
    <w:rsid w:val="00B66521"/>
    <w:rsid w:val="00B71A39"/>
    <w:rsid w:val="00B758D9"/>
    <w:rsid w:val="00B76000"/>
    <w:rsid w:val="00B769E3"/>
    <w:rsid w:val="00B85E8D"/>
    <w:rsid w:val="00B9440D"/>
    <w:rsid w:val="00B94EB1"/>
    <w:rsid w:val="00BB4F55"/>
    <w:rsid w:val="00BC2157"/>
    <w:rsid w:val="00BC4880"/>
    <w:rsid w:val="00BD0B47"/>
    <w:rsid w:val="00BF038C"/>
    <w:rsid w:val="00C1038D"/>
    <w:rsid w:val="00C16DDF"/>
    <w:rsid w:val="00C204A3"/>
    <w:rsid w:val="00C22043"/>
    <w:rsid w:val="00C2725A"/>
    <w:rsid w:val="00C348B9"/>
    <w:rsid w:val="00C366BB"/>
    <w:rsid w:val="00C51C81"/>
    <w:rsid w:val="00C542DF"/>
    <w:rsid w:val="00C55674"/>
    <w:rsid w:val="00C573CC"/>
    <w:rsid w:val="00C61E3B"/>
    <w:rsid w:val="00C75248"/>
    <w:rsid w:val="00C82DB7"/>
    <w:rsid w:val="00C84ABC"/>
    <w:rsid w:val="00C86077"/>
    <w:rsid w:val="00C93B43"/>
    <w:rsid w:val="00C93FCE"/>
    <w:rsid w:val="00C95582"/>
    <w:rsid w:val="00CA648D"/>
    <w:rsid w:val="00CA6B40"/>
    <w:rsid w:val="00CB2203"/>
    <w:rsid w:val="00CB6752"/>
    <w:rsid w:val="00CC10CD"/>
    <w:rsid w:val="00CD2853"/>
    <w:rsid w:val="00CD2DAB"/>
    <w:rsid w:val="00CD68C6"/>
    <w:rsid w:val="00CE3A4D"/>
    <w:rsid w:val="00CF32C0"/>
    <w:rsid w:val="00CF76AC"/>
    <w:rsid w:val="00CF7CA9"/>
    <w:rsid w:val="00D111E9"/>
    <w:rsid w:val="00D15597"/>
    <w:rsid w:val="00D22860"/>
    <w:rsid w:val="00D26236"/>
    <w:rsid w:val="00D26B40"/>
    <w:rsid w:val="00D26E79"/>
    <w:rsid w:val="00D40749"/>
    <w:rsid w:val="00D5000B"/>
    <w:rsid w:val="00D556A7"/>
    <w:rsid w:val="00D63A7E"/>
    <w:rsid w:val="00D66FC6"/>
    <w:rsid w:val="00D76A8F"/>
    <w:rsid w:val="00D8239B"/>
    <w:rsid w:val="00D84DB9"/>
    <w:rsid w:val="00D93EB3"/>
    <w:rsid w:val="00DA6998"/>
    <w:rsid w:val="00DB6BAB"/>
    <w:rsid w:val="00DC4A03"/>
    <w:rsid w:val="00DC5AA7"/>
    <w:rsid w:val="00DD421D"/>
    <w:rsid w:val="00DD442A"/>
    <w:rsid w:val="00DE2256"/>
    <w:rsid w:val="00DE3633"/>
    <w:rsid w:val="00DE797A"/>
    <w:rsid w:val="00DF5864"/>
    <w:rsid w:val="00DF6E2A"/>
    <w:rsid w:val="00DF7A4A"/>
    <w:rsid w:val="00E01BC7"/>
    <w:rsid w:val="00E06FCB"/>
    <w:rsid w:val="00E114C0"/>
    <w:rsid w:val="00E2117C"/>
    <w:rsid w:val="00E237CA"/>
    <w:rsid w:val="00E25DF2"/>
    <w:rsid w:val="00E26449"/>
    <w:rsid w:val="00E34633"/>
    <w:rsid w:val="00E37EA7"/>
    <w:rsid w:val="00E43379"/>
    <w:rsid w:val="00E50908"/>
    <w:rsid w:val="00E52B60"/>
    <w:rsid w:val="00E63477"/>
    <w:rsid w:val="00E63B33"/>
    <w:rsid w:val="00E87FA4"/>
    <w:rsid w:val="00EA5029"/>
    <w:rsid w:val="00EB4691"/>
    <w:rsid w:val="00EB5FCB"/>
    <w:rsid w:val="00EC1558"/>
    <w:rsid w:val="00EC24CA"/>
    <w:rsid w:val="00EC328D"/>
    <w:rsid w:val="00EC34F8"/>
    <w:rsid w:val="00EC44DA"/>
    <w:rsid w:val="00EC4F48"/>
    <w:rsid w:val="00ED4215"/>
    <w:rsid w:val="00ED5CDB"/>
    <w:rsid w:val="00ED7327"/>
    <w:rsid w:val="00EE1341"/>
    <w:rsid w:val="00EE2C28"/>
    <w:rsid w:val="00EF0BDA"/>
    <w:rsid w:val="00EF1EBA"/>
    <w:rsid w:val="00EF5EF7"/>
    <w:rsid w:val="00EF780E"/>
    <w:rsid w:val="00EF7FCA"/>
    <w:rsid w:val="00F01802"/>
    <w:rsid w:val="00F019AE"/>
    <w:rsid w:val="00F11754"/>
    <w:rsid w:val="00F150AD"/>
    <w:rsid w:val="00F163ED"/>
    <w:rsid w:val="00F1705D"/>
    <w:rsid w:val="00F24C78"/>
    <w:rsid w:val="00F25849"/>
    <w:rsid w:val="00F3009C"/>
    <w:rsid w:val="00F35823"/>
    <w:rsid w:val="00F3629B"/>
    <w:rsid w:val="00F366FA"/>
    <w:rsid w:val="00F4363E"/>
    <w:rsid w:val="00F43CAC"/>
    <w:rsid w:val="00F4435C"/>
    <w:rsid w:val="00F44AA4"/>
    <w:rsid w:val="00F50258"/>
    <w:rsid w:val="00F54207"/>
    <w:rsid w:val="00F6065F"/>
    <w:rsid w:val="00F62570"/>
    <w:rsid w:val="00F7166E"/>
    <w:rsid w:val="00F7710E"/>
    <w:rsid w:val="00F779B9"/>
    <w:rsid w:val="00F804C8"/>
    <w:rsid w:val="00F93262"/>
    <w:rsid w:val="00FA197D"/>
    <w:rsid w:val="00FB3252"/>
    <w:rsid w:val="00FB7F88"/>
    <w:rsid w:val="00FC7007"/>
    <w:rsid w:val="00FD4C6F"/>
    <w:rsid w:val="00FD6B1F"/>
    <w:rsid w:val="00FD7575"/>
    <w:rsid w:val="01CD4106"/>
    <w:rsid w:val="02B50726"/>
    <w:rsid w:val="0361265C"/>
    <w:rsid w:val="041B55B3"/>
    <w:rsid w:val="086E3851"/>
    <w:rsid w:val="0A6E5D8A"/>
    <w:rsid w:val="0C5B233E"/>
    <w:rsid w:val="0F5A4B2F"/>
    <w:rsid w:val="11E608FC"/>
    <w:rsid w:val="186407CC"/>
    <w:rsid w:val="1BC17CE4"/>
    <w:rsid w:val="1DCD0BC2"/>
    <w:rsid w:val="220646A2"/>
    <w:rsid w:val="2366364A"/>
    <w:rsid w:val="23E80503"/>
    <w:rsid w:val="24156E1F"/>
    <w:rsid w:val="262B4D16"/>
    <w:rsid w:val="287405B8"/>
    <w:rsid w:val="2C504E98"/>
    <w:rsid w:val="2D79041E"/>
    <w:rsid w:val="2FB63264"/>
    <w:rsid w:val="3498562E"/>
    <w:rsid w:val="372E2279"/>
    <w:rsid w:val="38651CCB"/>
    <w:rsid w:val="3E9E7CE5"/>
    <w:rsid w:val="3EC62D97"/>
    <w:rsid w:val="48F50876"/>
    <w:rsid w:val="49891591"/>
    <w:rsid w:val="4C1710D6"/>
    <w:rsid w:val="4DF55447"/>
    <w:rsid w:val="51A20611"/>
    <w:rsid w:val="54E63D3C"/>
    <w:rsid w:val="57E97DCB"/>
    <w:rsid w:val="5C657C3C"/>
    <w:rsid w:val="5FA34D03"/>
    <w:rsid w:val="6089214B"/>
    <w:rsid w:val="63604804"/>
    <w:rsid w:val="65EE2A50"/>
    <w:rsid w:val="660E4EA0"/>
    <w:rsid w:val="669E6224"/>
    <w:rsid w:val="6AF428B7"/>
    <w:rsid w:val="6B1C1E0E"/>
    <w:rsid w:val="6B9E0A74"/>
    <w:rsid w:val="705067E1"/>
    <w:rsid w:val="71A072F4"/>
    <w:rsid w:val="722021E3"/>
    <w:rsid w:val="74B11819"/>
    <w:rsid w:val="74FD05BA"/>
    <w:rsid w:val="780D6D66"/>
    <w:rsid w:val="797F5A41"/>
    <w:rsid w:val="79AD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Date"/>
    <w:basedOn w:val="a"/>
    <w:next w:val="a"/>
    <w:link w:val="Char"/>
    <w:uiPriority w:val="99"/>
    <w:semiHidden/>
    <w:unhideWhenUsed/>
    <w:qFormat/>
    <w:pPr>
      <w:ind w:leftChars="2500" w:left="10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0">
    <w:name w:val="批注框文本 Char"/>
    <w:basedOn w:val="a0"/>
    <w:link w:val="a5"/>
    <w:uiPriority w:val="99"/>
    <w:semiHidden/>
    <w:qFormat/>
    <w:rPr>
      <w:sz w:val="18"/>
      <w:szCs w:val="18"/>
    </w:rPr>
  </w:style>
  <w:style w:type="character" w:customStyle="1" w:styleId="Char">
    <w:name w:val="日期 Char"/>
    <w:basedOn w:val="a0"/>
    <w:link w:val="a4"/>
    <w:uiPriority w:val="99"/>
    <w:semiHidden/>
    <w:qFormat/>
  </w:style>
  <w:style w:type="paragraph" w:styleId="aa">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Date"/>
    <w:basedOn w:val="a"/>
    <w:next w:val="a"/>
    <w:link w:val="Char"/>
    <w:uiPriority w:val="99"/>
    <w:semiHidden/>
    <w:unhideWhenUsed/>
    <w:qFormat/>
    <w:pPr>
      <w:ind w:leftChars="2500" w:left="10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0">
    <w:name w:val="批注框文本 Char"/>
    <w:basedOn w:val="a0"/>
    <w:link w:val="a5"/>
    <w:uiPriority w:val="99"/>
    <w:semiHidden/>
    <w:qFormat/>
    <w:rPr>
      <w:sz w:val="18"/>
      <w:szCs w:val="18"/>
    </w:rPr>
  </w:style>
  <w:style w:type="character" w:customStyle="1" w:styleId="Char">
    <w:name w:val="日期 Char"/>
    <w:basedOn w:val="a0"/>
    <w:link w:val="a4"/>
    <w:uiPriority w:val="99"/>
    <w:semiHidden/>
    <w:qFormat/>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318</Words>
  <Characters>1816</Characters>
  <Application>Microsoft Office Word</Application>
  <DocSecurity>0</DocSecurity>
  <Lines>15</Lines>
  <Paragraphs>4</Paragraphs>
  <ScaleCrop>false</ScaleCrop>
  <Company>China</Company>
  <LinksUpToDate>false</LinksUpToDate>
  <CharactersWithSpaces>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cp:revision>
  <dcterms:created xsi:type="dcterms:W3CDTF">2026-02-02T07:04:00Z</dcterms:created>
  <dcterms:modified xsi:type="dcterms:W3CDTF">2026-02-03T03:32:00Z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eyJoZGlkIjoiZDViMThlZDlmNzk5ZGI5ZmM3YTE0ODUyZDg0NTljY2MiLCJ1c2VySWQiOiIxMTk3MDI1NDcwIn0=</vt:lpwstr>
  </property>
  <property fmtid="{D5CDD505-2E9C-101B-9397-08002B2CF9AE}" pid="3" name="KSOProductBuildVer">
    <vt:lpwstr>2052-12.1.0.24657</vt:lpwstr>
  </property>
  <property fmtid="{D5CDD505-2E9C-101B-9397-08002B2CF9AE}" pid="4" name="ICV">
    <vt:lpwstr>C849089FF6144452A9728D106D1E0F8D_13</vt:lpwstr>
  </property>
</Properties>
</file>