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叉车选型参数</w:t>
      </w:r>
    </w:p>
    <w:tbl>
      <w:tblPr>
        <w:tblStyle w:val="8"/>
        <w:tblpPr w:leftFromText="180" w:rightFromText="180" w:vertAnchor="text" w:horzAnchor="page" w:tblpX="1942" w:tblpY="318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5"/>
        <w:gridCol w:w="659"/>
        <w:gridCol w:w="1764"/>
        <w:gridCol w:w="1764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型号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CPD20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CPCD30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动力形式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电瓶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柴油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柴油发动机为国三标准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起重量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kg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载荷中心距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mm</w:t>
            </w: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最大起升高度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mm</w:t>
            </w: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全长（不带货叉）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2383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2713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驾驶方式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座式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全宽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3吨柴油未标明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全高（护顶架处）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2702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2吨电瓶无该项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爬坡力，满载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3吨柴油无该项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转弯半径（最小）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mm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2065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2420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行驶速度（最大）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km/h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15/14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19/19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叉车重量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kg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4270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轮胎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四轮实心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配货叉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mm</w:t>
            </w: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1520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叉车图片及产品说明：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2吨电瓶叉车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4175760" cy="3248025"/>
            <wp:effectExtent l="0" t="0" r="0" b="133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  <w:t>产品说明：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主要特点：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● 操作顺序保护功能；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  ● 交互式多功能液晶仪表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  ● 进口的密封元件性能更可靠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  ● 新型的液压动态负荷传感技术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  ● 电控自我保护功能，电磁兼容性达到国际标准。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  ● 集成式负荷传感转向器与低噪音泵配合使用，整车噪音更低。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  ● 新型低转速大扭矩直流串励起升电机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主要结构：</w:t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default" w:ascii="Tahoma" w:hAnsi="Tahoma" w:eastAsia="Tahoma" w:cs="Tahoma"/>
          <w:b/>
          <w:color w:val="auto"/>
          <w:kern w:val="2"/>
          <w:sz w:val="15"/>
          <w:szCs w:val="15"/>
          <w:shd w:val="clear" w:color="050000" w:fill="E7E8EA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179070</wp:posOffset>
            </wp:positionV>
            <wp:extent cx="5971540" cy="2637790"/>
            <wp:effectExtent l="0" t="0" r="2540" b="139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cs="宋体"/>
          <w:b/>
          <w:color w:val="666666"/>
          <w:kern w:val="0"/>
          <w:sz w:val="28"/>
          <w:szCs w:val="28"/>
          <w:shd w:val="clear" w:color="auto" w:fill="auto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color w:val="666666"/>
          <w:kern w:val="0"/>
          <w:sz w:val="28"/>
          <w:szCs w:val="28"/>
          <w:shd w:val="clear" w:color="auto" w:fill="auto"/>
          <w:lang w:val="en-US" w:eastAsia="zh-CN"/>
        </w:rPr>
        <w:t xml:space="preserve"> 3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  <w:t>吨内燃柴油叉车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b/>
          <w:color w:val="666666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shd w:val="clear" w:color="auto" w:fill="auto"/>
          <w:lang w:val="en-US"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92075</wp:posOffset>
            </wp:positionV>
            <wp:extent cx="4233545" cy="2545715"/>
            <wp:effectExtent l="0" t="0" r="3175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b/>
          <w:color w:val="666666"/>
          <w:kern w:val="0"/>
          <w:sz w:val="28"/>
          <w:szCs w:val="28"/>
          <w:shd w:val="clear" w:color="auto" w:fill="auto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color w:val="666666"/>
          <w:kern w:val="0"/>
          <w:sz w:val="28"/>
          <w:szCs w:val="28"/>
          <w:shd w:val="clear" w:color="auto" w:fill="auto"/>
          <w:lang w:val="en-US" w:eastAsia="zh-CN"/>
        </w:rPr>
        <w:t xml:space="preserve">                                        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28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  <w:t>产品说明：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Style w:val="4"/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主要特点：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leftChars="0" w:right="0" w:firstLine="638" w:firstLineChars="228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1. 传动系统为合力自制，箱体制造和组装设备国际领先，箱体内关键部件采用进口件。箱体总成故障率低，国产箱体中质量最好；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leftChars="0" w:right="0" w:firstLine="638" w:firstLineChars="228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2. 配属具各类型门架均采用双内置胶管滑轮组设计，避免采用进口卷管器，降低客户费用，同时结构紧凑，美观，整车通过性好，为国内首创（专利技术）；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leftChars="0" w:right="0" w:firstLine="638" w:firstLineChars="228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3. 所有起升门架管路中均配备防爆安全阀，确保重物起升过程中安全性；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leftChars="0" w:right="0" w:firstLine="638" w:firstLineChars="228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4. 排气系统采用波纹管实现与车架的柔性联接，降低了整车的震动及噪音；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leftChars="0" w:right="0" w:firstLine="638" w:firstLineChars="228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5. 转向桥和车架联接处做了减震处理，整车震动降低30%；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leftChars="0" w:right="0" w:firstLine="638" w:firstLineChars="228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6. 采用了进气消音器，通过对气流膨胀、干涉、从而抑制了进气脉冲，降低了进气噪音；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leftChars="0" w:right="0" w:firstLine="638" w:firstLineChars="228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7. 管路中的胶管接头及过渡接头均采用锥面密封形式，密封效果好，不需密封圈，长期使用不会因密封圈老化而渗油；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leftChars="0" w:right="0" w:firstLine="638" w:firstLineChars="228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8. 油缸内关键部分处的密封件全部采用NOK进口件；</w:t>
      </w:r>
    </w:p>
    <w:p>
      <w:pPr>
        <w:pStyle w:val="2"/>
        <w:widowControl/>
        <w:shd w:val="clear" w:color="050000" w:fill="auto"/>
        <w:spacing w:before="0" w:beforeAutospacing="0" w:after="0" w:afterAutospacing="0" w:line="288" w:lineRule="atLeast"/>
        <w:ind w:left="0" w:leftChars="0" w:right="0" w:firstLine="638" w:firstLineChars="228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9. 转向梯形采用优化设计程序设计，最大误差角小于1度，减小轮胎磨损，提高使用寿命。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重庆市双渝报废汽车拆解利用有限公司</w:t>
      </w:r>
    </w:p>
    <w:p>
      <w:pPr>
        <w:numPr>
          <w:ilvl w:val="0"/>
          <w:numId w:val="0"/>
        </w:numPr>
        <w:wordWrap w:val="0"/>
        <w:jc w:val="righ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2016年4月21日    </w:t>
      </w:r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31816"/>
    <w:rsid w:val="1FD31816"/>
    <w:rsid w:val="4140361D"/>
    <w:rsid w:val="5DB06FDA"/>
    <w:rsid w:val="62244772"/>
    <w:rsid w:val="6A981A88"/>
    <w:rsid w:val="6AAA6C08"/>
    <w:rsid w:val="7CDC52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2016-04-21T01:03:00Z</dcterms:created>
  <dc:creator>lynnli</dc:creator>
  <cp:lastModifiedBy>lynnli</cp:lastModifiedBy>
  <dcterms:modified xsi:type="dcterms:W3CDTF">2016-04-23T07:01:22Z</dcterms:modified>
  <dc:title>关于叉车选型参数的方案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